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F098D" w14:textId="77777777" w:rsidR="008E2ED6" w:rsidRDefault="008E2ED6" w:rsidP="008E2ED6">
      <w:pPr>
        <w:jc w:val="left"/>
        <w:rPr>
          <w:sz w:val="44"/>
        </w:rPr>
      </w:pPr>
      <w:r>
        <w:rPr>
          <w:rFonts w:hint="eastAsia"/>
          <w:sz w:val="44"/>
        </w:rPr>
        <w:t>附件：</w:t>
      </w:r>
      <w:r>
        <w:rPr>
          <w:sz w:val="44"/>
        </w:rPr>
        <w:t xml:space="preserve">  EU Declaration of conformity</w:t>
      </w:r>
    </w:p>
    <w:p w14:paraId="46AE45D5" w14:textId="77777777" w:rsidR="008E2ED6" w:rsidRDefault="008E2ED6" w:rsidP="008E2ED6">
      <w:pPr>
        <w:jc w:val="center"/>
      </w:pPr>
      <w:commentRangeStart w:id="0"/>
      <w:r>
        <w:t>No. XXXX</w:t>
      </w:r>
      <w:commentRangeEnd w:id="0"/>
      <w:r>
        <w:rPr>
          <w:rStyle w:val="a4"/>
        </w:rPr>
        <w:commentReference w:id="0"/>
      </w:r>
    </w:p>
    <w:p w14:paraId="26B9D8FE" w14:textId="77777777" w:rsidR="008E2ED6" w:rsidRDefault="008E2ED6" w:rsidP="008E2ED6">
      <w:pPr>
        <w:jc w:val="center"/>
      </w:pPr>
    </w:p>
    <w:p w14:paraId="42C64F3B" w14:textId="77777777" w:rsidR="008E2ED6" w:rsidRDefault="008E2ED6" w:rsidP="008E2ED6">
      <w:r>
        <w:t xml:space="preserve">Business name and full address of the manufacturer: </w:t>
      </w:r>
      <w:r>
        <w:rPr>
          <w:highlight w:val="yellow"/>
        </w:rPr>
        <w:t>[</w:t>
      </w:r>
      <w:r>
        <w:rPr>
          <w:rFonts w:hint="eastAsia"/>
          <w:highlight w:val="yellow"/>
        </w:rPr>
        <w:t>生产商名称及地址</w:t>
      </w:r>
      <w:r>
        <w:rPr>
          <w:highlight w:val="yellow"/>
        </w:rPr>
        <w:t>]</w:t>
      </w:r>
    </w:p>
    <w:p w14:paraId="4CDA64CC" w14:textId="77777777" w:rsidR="008E2ED6" w:rsidRDefault="008E2ED6" w:rsidP="008E2ED6">
      <w:r>
        <w:t>Authorised representative:</w:t>
      </w:r>
      <w:r>
        <w:rPr>
          <w:highlight w:val="yellow"/>
        </w:rPr>
        <w:t>[</w:t>
      </w:r>
      <w:r>
        <w:rPr>
          <w:rFonts w:hint="eastAsia"/>
          <w:highlight w:val="yellow"/>
        </w:rPr>
        <w:t>公司法人代表</w:t>
      </w:r>
      <w:r>
        <w:rPr>
          <w:highlight w:val="yellow"/>
        </w:rPr>
        <w:t>/</w:t>
      </w:r>
      <w:r>
        <w:rPr>
          <w:rFonts w:hint="eastAsia"/>
          <w:highlight w:val="yellow"/>
        </w:rPr>
        <w:t>授权代表</w:t>
      </w:r>
      <w:r>
        <w:rPr>
          <w:highlight w:val="yellow"/>
        </w:rPr>
        <w:t>]</w:t>
      </w:r>
    </w:p>
    <w:p w14:paraId="7159C232" w14:textId="77777777" w:rsidR="008E2ED6" w:rsidRDefault="008E2ED6" w:rsidP="008E2ED6"/>
    <w:p w14:paraId="1B7BDB12" w14:textId="77777777" w:rsidR="008E2ED6" w:rsidRDefault="008E2ED6" w:rsidP="008E2ED6">
      <w:r>
        <w:t>This declaration of conformity is issued under the sole responsibility of the manufacturer notified above.</w:t>
      </w:r>
    </w:p>
    <w:p w14:paraId="79901262" w14:textId="77777777" w:rsidR="008E2ED6" w:rsidRDefault="008E2ED6" w:rsidP="008E2ED6">
      <w:commentRangeStart w:id="1"/>
      <w:r>
        <w:t xml:space="preserve">Description and identification of the machinery, including generic denomination, function, model, type, serial number and commercial name; </w:t>
      </w:r>
      <w:commentRangeEnd w:id="1"/>
      <w:r>
        <w:rPr>
          <w:rStyle w:val="a4"/>
        </w:rPr>
        <w:commentReference w:id="1"/>
      </w:r>
    </w:p>
    <w:p w14:paraId="271E396E" w14:textId="77777777" w:rsidR="008E2ED6" w:rsidRDefault="008E2ED6" w:rsidP="008E2ED6">
      <w:commentRangeStart w:id="2"/>
      <w:r>
        <w:t>The object of the declaration described above is in conformity with the relevant Union Harmonization legislation:</w:t>
      </w:r>
      <w:commentRangeEnd w:id="2"/>
      <w:r>
        <w:rPr>
          <w:rStyle w:val="a4"/>
        </w:rPr>
        <w:commentReference w:id="2"/>
      </w:r>
    </w:p>
    <w:tbl>
      <w:tblPr>
        <w:tblW w:w="102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3969"/>
        <w:gridCol w:w="1464"/>
        <w:gridCol w:w="1797"/>
      </w:tblGrid>
      <w:tr w:rsidR="008E2ED6" w14:paraId="021120ED" w14:textId="77777777" w:rsidTr="008E2ED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363636"/>
              <w:right w:val="single" w:sz="4" w:space="0" w:color="000000"/>
            </w:tcBorders>
            <w:hideMark/>
          </w:tcPr>
          <w:p w14:paraId="4D8E064E" w14:textId="77777777" w:rsidR="008E2ED6" w:rsidRDefault="008E2ED6">
            <w:pPr>
              <w:ind w:left="709" w:hanging="709"/>
              <w:rPr>
                <w:rFonts w:ascii="Arial" w:hAnsi="Arial" w:cs="Arial"/>
                <w:color w:val="FF6600"/>
                <w:lang w:val="en-GB"/>
              </w:rPr>
            </w:pPr>
            <w:r>
              <w:rPr>
                <w:rFonts w:ascii="Arial" w:hAnsi="Arial" w:cs="Arial"/>
                <w:color w:val="FF6600"/>
                <w:lang w:val="en-GB"/>
              </w:rPr>
              <w:t>Directives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2" w:space="0" w:color="363636"/>
              <w:right w:val="single" w:sz="4" w:space="0" w:color="000000"/>
            </w:tcBorders>
            <w:hideMark/>
          </w:tcPr>
          <w:p w14:paraId="5C94B3E7" w14:textId="77777777" w:rsidR="008E2ED6" w:rsidRDefault="008E2ED6">
            <w:pPr>
              <w:ind w:left="709" w:hanging="709"/>
              <w:rPr>
                <w:rFonts w:ascii="Arial" w:hAnsi="Arial" w:cs="Arial"/>
                <w:color w:val="FF6600"/>
                <w:lang w:val="en-GB"/>
              </w:rPr>
            </w:pPr>
            <w:r>
              <w:rPr>
                <w:rFonts w:ascii="Arial" w:hAnsi="Arial" w:cs="Arial"/>
                <w:color w:val="FF6600"/>
                <w:lang w:val="en-GB"/>
              </w:rPr>
              <w:t>Evaluation standard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12" w:space="0" w:color="363636"/>
              <w:right w:val="single" w:sz="4" w:space="0" w:color="auto"/>
            </w:tcBorders>
            <w:hideMark/>
          </w:tcPr>
          <w:p w14:paraId="4FC68F64" w14:textId="77777777" w:rsidR="008E2ED6" w:rsidRDefault="008E2ED6">
            <w:pPr>
              <w:ind w:left="709" w:hanging="709"/>
              <w:rPr>
                <w:rFonts w:ascii="Arial" w:hAnsi="Arial" w:cs="Arial"/>
                <w:color w:val="FF6600"/>
                <w:highlight w:val="yellow"/>
                <w:lang w:val="en-GB"/>
              </w:rPr>
            </w:pPr>
            <w:r>
              <w:rPr>
                <w:rFonts w:ascii="Arial" w:hAnsi="Arial" w:cs="Arial"/>
                <w:color w:val="FF6600"/>
                <w:highlight w:val="yellow"/>
                <w:lang w:val="en-GB"/>
              </w:rPr>
              <w:t xml:space="preserve">Report ref.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12" w:space="0" w:color="363636"/>
              <w:right w:val="single" w:sz="4" w:space="0" w:color="000000"/>
            </w:tcBorders>
            <w:hideMark/>
          </w:tcPr>
          <w:p w14:paraId="0F77CD71" w14:textId="77777777" w:rsidR="008E2ED6" w:rsidRDefault="008E2ED6">
            <w:pPr>
              <w:ind w:left="709" w:hanging="709"/>
              <w:rPr>
                <w:rFonts w:ascii="Arial" w:hAnsi="Arial" w:cs="Arial"/>
                <w:color w:val="FF6600"/>
                <w:highlight w:val="yellow"/>
                <w:lang w:val="en-GB"/>
              </w:rPr>
            </w:pPr>
            <w:r>
              <w:rPr>
                <w:rFonts w:ascii="Arial" w:hAnsi="Arial" w:cs="Arial"/>
                <w:color w:val="FF6600"/>
                <w:highlight w:val="yellow"/>
                <w:lang w:val="en-GB"/>
              </w:rPr>
              <w:t>Issued by</w:t>
            </w:r>
          </w:p>
        </w:tc>
      </w:tr>
      <w:tr w:rsidR="008E2ED6" w14:paraId="5D249955" w14:textId="77777777" w:rsidTr="008E2ED6">
        <w:trPr>
          <w:trHeight w:val="23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8D267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highlight w:val="yellow"/>
                <w:lang w:val="en-GB"/>
              </w:rPr>
            </w:pPr>
            <w:r>
              <w:rPr>
                <w:rFonts w:ascii="Arial" w:hAnsi="Arial" w:cs="Arial"/>
                <w:color w:val="002060"/>
                <w:highlight w:val="yellow"/>
                <w:lang w:val="en-GB"/>
              </w:rPr>
              <w:t>Machinery directive</w:t>
            </w:r>
          </w:p>
          <w:p w14:paraId="471C9D00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highlight w:val="yellow"/>
                <w:lang w:val="en-GB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  <w:highlight w:val="yellow"/>
                <w:lang w:val="en-GB"/>
              </w:rPr>
              <w:t>2006/42/EC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FE2D7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highlight w:val="yellow"/>
                <w:lang w:val="en-GB"/>
              </w:rPr>
            </w:pPr>
            <w:r>
              <w:rPr>
                <w:rFonts w:ascii="Arial" w:hAnsi="Arial" w:cs="Arial"/>
                <w:color w:val="002060"/>
                <w:highlight w:val="yellow"/>
                <w:lang w:val="en-GB"/>
              </w:rPr>
              <w:t>EN ISO 12100</w:t>
            </w:r>
          </w:p>
          <w:p w14:paraId="6F6E23C6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highlight w:val="yellow"/>
                <w:lang w:val="en-GB"/>
              </w:rPr>
            </w:pPr>
            <w:r>
              <w:rPr>
                <w:rFonts w:ascii="Arial" w:hAnsi="Arial" w:cs="Arial"/>
                <w:color w:val="002060"/>
                <w:highlight w:val="yellow"/>
                <w:lang w:val="en-GB"/>
              </w:rPr>
              <w:t>Annex I of Machinery directive (2006/42/EC)</w:t>
            </w:r>
          </w:p>
          <w:p w14:paraId="6F5F62AE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highlight w:val="yellow"/>
                <w:lang w:val="en-GB"/>
              </w:rPr>
            </w:pPr>
            <w:r>
              <w:rPr>
                <w:rFonts w:ascii="Arial" w:hAnsi="Arial" w:cs="Arial"/>
                <w:color w:val="002060"/>
                <w:highlight w:val="yellow"/>
                <w:lang w:val="en-GB"/>
              </w:rPr>
              <w:t>EN 14619 / 15194 / 13613</w:t>
            </w:r>
          </w:p>
          <w:p w14:paraId="3959A1E0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highlight w:val="yellow"/>
                <w:lang w:val="en-GB"/>
              </w:rPr>
            </w:pPr>
            <w:r>
              <w:rPr>
                <w:rFonts w:ascii="Arial" w:hAnsi="Arial" w:cs="Arial"/>
                <w:color w:val="002060"/>
                <w:highlight w:val="yellow"/>
                <w:lang w:val="en-GB"/>
              </w:rPr>
              <w:t>EN 60335-1 (EN 62133 for battery, EN 61558-2-16 or EN 60335-1 or EN 60335-2-29 for charger)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A3E12C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highlight w:val="yellow"/>
                <w:lang w:val="en-GB"/>
              </w:rPr>
            </w:pPr>
            <w:r>
              <w:rPr>
                <w:rFonts w:ascii="Arial" w:hAnsi="Arial" w:cs="Arial"/>
                <w:color w:val="002060"/>
                <w:highlight w:val="yellow"/>
                <w:lang w:val="en-GB"/>
              </w:rPr>
              <w:t>Optional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0223CF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highlight w:val="yellow"/>
                <w:lang w:val="en-GB"/>
              </w:rPr>
            </w:pPr>
            <w:r>
              <w:rPr>
                <w:rFonts w:ascii="Arial" w:hAnsi="Arial" w:cs="Arial"/>
                <w:color w:val="002060"/>
                <w:highlight w:val="yellow"/>
                <w:lang w:val="en-GB"/>
              </w:rPr>
              <w:t>Optional</w:t>
            </w:r>
          </w:p>
        </w:tc>
      </w:tr>
      <w:tr w:rsidR="008E2ED6" w14:paraId="30E8E985" w14:textId="77777777" w:rsidTr="008E2ED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499D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highlight w:val="yellow"/>
                <w:lang w:val="en-GB"/>
              </w:rPr>
            </w:pPr>
            <w:r>
              <w:rPr>
                <w:rFonts w:ascii="Arial" w:hAnsi="Arial" w:cs="Arial"/>
                <w:color w:val="002060"/>
                <w:highlight w:val="yellow"/>
                <w:lang w:val="en-GB"/>
              </w:rPr>
              <w:t xml:space="preserve">EMC Directive </w:t>
            </w:r>
          </w:p>
          <w:p w14:paraId="11E3EFEB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highlight w:val="yellow"/>
                <w:lang w:val="en-GB"/>
              </w:rPr>
            </w:pPr>
            <w:r>
              <w:rPr>
                <w:rFonts w:ascii="Arial" w:hAnsi="Arial" w:cs="Arial"/>
                <w:color w:val="002060"/>
                <w:highlight w:val="yellow"/>
                <w:lang w:val="en-GB"/>
              </w:rPr>
              <w:t>2014/30/EU</w:t>
            </w:r>
          </w:p>
          <w:p w14:paraId="7077C2B7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highlight w:val="yellow"/>
                <w:lang w:val="en-GB"/>
              </w:rPr>
            </w:pPr>
          </w:p>
          <w:p w14:paraId="3D75D719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highlight w:val="yellow"/>
                <w:lang w:val="en-GB"/>
              </w:rPr>
            </w:pPr>
            <w:r>
              <w:rPr>
                <w:rFonts w:ascii="Arial" w:hAnsi="Arial" w:cs="Arial"/>
                <w:color w:val="002060"/>
                <w:highlight w:val="yellow"/>
                <w:lang w:val="en-GB"/>
              </w:rPr>
              <w:t>Or RED directive 2014/53/EU (device with RF function)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B438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highlight w:val="yellow"/>
                <w:lang w:val="en-GB"/>
              </w:rPr>
            </w:pPr>
            <w:r>
              <w:rPr>
                <w:rFonts w:ascii="Arial" w:hAnsi="Arial" w:cs="Arial"/>
                <w:color w:val="002060"/>
                <w:highlight w:val="yellow"/>
                <w:lang w:val="en-GB"/>
              </w:rPr>
              <w:t>EN 61000-6-1</w:t>
            </w:r>
          </w:p>
          <w:p w14:paraId="1113B5E4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highlight w:val="yellow"/>
                <w:lang w:val="en-GB"/>
              </w:rPr>
            </w:pPr>
            <w:r>
              <w:rPr>
                <w:rFonts w:ascii="Arial" w:hAnsi="Arial" w:cs="Arial"/>
                <w:color w:val="002060"/>
                <w:highlight w:val="yellow"/>
                <w:lang w:val="en-GB"/>
              </w:rPr>
              <w:t>EN 61000-6-3</w:t>
            </w:r>
          </w:p>
          <w:p w14:paraId="3C35B4E2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highlight w:val="yellow"/>
                <w:lang w:val="en-GB"/>
              </w:rPr>
            </w:pPr>
          </w:p>
          <w:p w14:paraId="73691FC2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highlight w:val="yellow"/>
                <w:lang w:val="en-GB"/>
              </w:rPr>
            </w:pPr>
            <w:r>
              <w:rPr>
                <w:rFonts w:ascii="Arial" w:hAnsi="Arial" w:cs="Arial"/>
                <w:color w:val="002060"/>
                <w:highlight w:val="yellow"/>
                <w:lang w:val="en-GB"/>
              </w:rPr>
              <w:t>RED std..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F457A1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lang w:val="en-GB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D28299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lang w:val="en-GB"/>
              </w:rPr>
            </w:pPr>
          </w:p>
        </w:tc>
      </w:tr>
      <w:tr w:rsidR="008E2ED6" w14:paraId="389ADAAB" w14:textId="77777777" w:rsidTr="008E2ED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36729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highlight w:val="yellow"/>
                <w:lang w:val="en-GB"/>
              </w:rPr>
            </w:pPr>
            <w:r>
              <w:rPr>
                <w:rFonts w:ascii="Arial" w:hAnsi="Arial" w:cs="Arial"/>
                <w:color w:val="002060"/>
                <w:highlight w:val="yellow"/>
                <w:lang w:val="en-GB"/>
              </w:rPr>
              <w:t>ROHS Directive</w:t>
            </w:r>
          </w:p>
          <w:p w14:paraId="04A9738E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highlight w:val="yellow"/>
                <w:lang w:val="en-GB"/>
              </w:rPr>
            </w:pPr>
            <w:r>
              <w:rPr>
                <w:rFonts w:ascii="Arial" w:hAnsi="Arial" w:cs="Arial"/>
                <w:color w:val="002060"/>
                <w:highlight w:val="yellow"/>
                <w:lang w:val="en-GB"/>
              </w:rPr>
              <w:t>2011/65/EU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B22D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highlight w:val="yellow"/>
                <w:lang w:val="en-GB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3A4CE8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lang w:val="en-GB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A50AC4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lang w:val="en-GB"/>
              </w:rPr>
            </w:pPr>
          </w:p>
        </w:tc>
      </w:tr>
      <w:tr w:rsidR="008E2ED6" w14:paraId="2E3A9BA0" w14:textId="77777777" w:rsidTr="008E2ED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3A751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highlight w:val="yellow"/>
                <w:lang w:val="en-GB"/>
              </w:rPr>
            </w:pPr>
            <w:r>
              <w:rPr>
                <w:rFonts w:ascii="Arial" w:hAnsi="Arial" w:cs="Arial"/>
                <w:color w:val="002060"/>
                <w:highlight w:val="yellow"/>
                <w:lang w:val="en-GB"/>
              </w:rPr>
              <w:t>Chemical substances (REACH)</w:t>
            </w:r>
          </w:p>
          <w:p w14:paraId="17F6960F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highlight w:val="yellow"/>
                <w:lang w:val="en-GB"/>
              </w:rPr>
            </w:pPr>
            <w:r>
              <w:rPr>
                <w:rFonts w:ascii="Arial" w:hAnsi="Arial" w:cs="Arial"/>
                <w:color w:val="002060"/>
                <w:highlight w:val="yellow"/>
                <w:lang w:val="en-GB"/>
              </w:rPr>
              <w:t xml:space="preserve"> Regulation (EC) No 1907/2006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89CD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highlight w:val="yellow"/>
                <w:lang w:val="en-GB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9E5AD5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lang w:val="en-GB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0F83A8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lang w:val="en-GB"/>
              </w:rPr>
            </w:pPr>
          </w:p>
        </w:tc>
      </w:tr>
      <w:tr w:rsidR="008E2ED6" w14:paraId="26260943" w14:textId="77777777" w:rsidTr="008E2ED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0991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BB3F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lang w:val="en-GB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8422E0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lang w:val="en-GB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3AADB0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lang w:val="en-GB"/>
              </w:rPr>
            </w:pPr>
          </w:p>
        </w:tc>
      </w:tr>
      <w:tr w:rsidR="008E2ED6" w14:paraId="03EC4A1F" w14:textId="77777777" w:rsidTr="008E2ED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1E64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AE02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lang w:val="en-GB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047BB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lang w:val="en-GB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8CDC4D" w14:textId="77777777" w:rsidR="008E2ED6" w:rsidRDefault="008E2ED6">
            <w:pPr>
              <w:ind w:left="709" w:hanging="709"/>
              <w:rPr>
                <w:rFonts w:ascii="Arial" w:hAnsi="Arial" w:cs="Arial"/>
                <w:color w:val="002060"/>
                <w:lang w:val="en-GB"/>
              </w:rPr>
            </w:pPr>
          </w:p>
        </w:tc>
      </w:tr>
    </w:tbl>
    <w:p w14:paraId="1AE43A11" w14:textId="77777777" w:rsidR="008E2ED6" w:rsidRDefault="008E2ED6" w:rsidP="008E2ED6">
      <w:pPr>
        <w:rPr>
          <w:highlight w:val="yellow"/>
        </w:rPr>
      </w:pPr>
    </w:p>
    <w:p w14:paraId="4094577F" w14:textId="77777777" w:rsidR="008E2ED6" w:rsidRDefault="008E2ED6" w:rsidP="008E2ED6">
      <w:pPr>
        <w:rPr>
          <w:highlight w:val="yellow"/>
        </w:rPr>
      </w:pPr>
      <w:r>
        <w:rPr>
          <w:highlight w:val="yellow"/>
        </w:rPr>
        <w:t>Signed for and on behalf of:</w:t>
      </w:r>
    </w:p>
    <w:p w14:paraId="15ED7B41" w14:textId="77777777" w:rsidR="008E2ED6" w:rsidRDefault="008E2ED6" w:rsidP="008E2ED6">
      <w:pPr>
        <w:rPr>
          <w:highlight w:val="yellow"/>
        </w:rPr>
      </w:pPr>
      <w:r>
        <w:rPr>
          <w:highlight w:val="yellow"/>
        </w:rPr>
        <w:t>[</w:t>
      </w:r>
      <w:r>
        <w:rPr>
          <w:rFonts w:hint="eastAsia"/>
          <w:highlight w:val="yellow"/>
        </w:rPr>
        <w:t>速卖通开店公司名称</w:t>
      </w:r>
      <w:r>
        <w:rPr>
          <w:highlight w:val="yellow"/>
        </w:rPr>
        <w:t>]</w:t>
      </w:r>
    </w:p>
    <w:p w14:paraId="529E3777" w14:textId="77777777" w:rsidR="008E2ED6" w:rsidRDefault="008E2ED6" w:rsidP="008E2ED6">
      <w:pPr>
        <w:rPr>
          <w:highlight w:val="yellow"/>
        </w:rPr>
      </w:pPr>
      <w:r>
        <w:rPr>
          <w:highlight w:val="yellow"/>
        </w:rPr>
        <w:t>[Place]</w:t>
      </w:r>
    </w:p>
    <w:p w14:paraId="1AC2BBAE" w14:textId="77777777" w:rsidR="008E2ED6" w:rsidRDefault="008E2ED6" w:rsidP="008E2ED6">
      <w:pPr>
        <w:rPr>
          <w:highlight w:val="yellow"/>
        </w:rPr>
      </w:pPr>
    </w:p>
    <w:p w14:paraId="3BA6C7D2" w14:textId="77777777" w:rsidR="008E2ED6" w:rsidRDefault="008E2ED6" w:rsidP="008E2ED6">
      <w:pPr>
        <w:rPr>
          <w:highlight w:val="yellow"/>
        </w:rPr>
      </w:pPr>
      <w:r>
        <w:rPr>
          <w:highlight w:val="yellow"/>
        </w:rPr>
        <w:t>[</w:t>
      </w:r>
      <w:r>
        <w:rPr>
          <w:rFonts w:hint="eastAsia"/>
          <w:highlight w:val="yellow"/>
        </w:rPr>
        <w:t>法人代表姓名</w:t>
      </w:r>
      <w:r>
        <w:rPr>
          <w:highlight w:val="yellow"/>
        </w:rPr>
        <w:t>, legal representative]</w:t>
      </w:r>
    </w:p>
    <w:p w14:paraId="084C9351" w14:textId="77777777" w:rsidR="008E2ED6" w:rsidRDefault="008E2ED6" w:rsidP="008E2ED6">
      <w:pPr>
        <w:rPr>
          <w:highlight w:val="yellow"/>
        </w:rPr>
      </w:pPr>
      <w:r>
        <w:rPr>
          <w:highlight w:val="yellow"/>
        </w:rPr>
        <w:t>Signature:</w:t>
      </w:r>
    </w:p>
    <w:p w14:paraId="7CBC3D99" w14:textId="77777777" w:rsidR="008E2ED6" w:rsidRDefault="008E2ED6" w:rsidP="008E2ED6"/>
    <w:p w14:paraId="5C94191B" w14:textId="77777777" w:rsidR="008E2ED6" w:rsidRDefault="008E2ED6" w:rsidP="008E2ED6">
      <w:pPr>
        <w:rPr>
          <w:highlight w:val="yellow"/>
        </w:rPr>
      </w:pPr>
      <w:r>
        <w:rPr>
          <w:highlight w:val="yellow"/>
        </w:rPr>
        <w:lastRenderedPageBreak/>
        <w:t>Date of issue: [</w:t>
      </w:r>
      <w:r>
        <w:rPr>
          <w:rFonts w:hint="eastAsia"/>
          <w:highlight w:val="yellow"/>
        </w:rPr>
        <w:t>日期</w:t>
      </w:r>
      <w:r>
        <w:rPr>
          <w:highlight w:val="yellow"/>
        </w:rPr>
        <w:t>]</w:t>
      </w:r>
    </w:p>
    <w:p w14:paraId="38940AD5" w14:textId="77777777" w:rsidR="00E365F1" w:rsidRDefault="00E365F1">
      <w:bookmarkStart w:id="3" w:name="_GoBack"/>
      <w:bookmarkEnd w:id="3"/>
    </w:p>
    <w:sectPr w:rsidR="00E36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速卖通小二" w:date="2019-01-04T16:52:00Z" w:initials="速卖通小二">
    <w:p w14:paraId="094FF6D3" w14:textId="77777777" w:rsidR="008E2ED6" w:rsidRDefault="008E2ED6" w:rsidP="008E2ED6">
      <w:pPr>
        <w:pStyle w:val="a3"/>
      </w:pPr>
      <w:r>
        <w:rPr>
          <w:rStyle w:val="a4"/>
        </w:rPr>
        <w:annotationRef/>
      </w:r>
      <w:r>
        <w:rPr>
          <w:rFonts w:hint="eastAsia"/>
          <w:highlight w:val="yellow"/>
        </w:rPr>
        <w:t>如有，则填。</w:t>
      </w:r>
    </w:p>
  </w:comment>
  <w:comment w:id="1" w:author="速卖通小二" w:date="2019-01-04T16:52:00Z" w:initials="速卖通小二">
    <w:p w14:paraId="5BBCB167" w14:textId="77777777" w:rsidR="008E2ED6" w:rsidRDefault="008E2ED6" w:rsidP="008E2ED6">
      <w:pPr>
        <w:pStyle w:val="a3"/>
      </w:pPr>
      <w:r>
        <w:rPr>
          <w:rStyle w:val="a4"/>
        </w:rPr>
        <w:annotationRef/>
      </w:r>
      <w:r>
        <w:rPr>
          <w:rFonts w:hint="eastAsia"/>
          <w:highlight w:val="yellow"/>
        </w:rPr>
        <w:t>此处描述产品基本功能</w:t>
      </w:r>
      <w:r>
        <w:rPr>
          <w:highlight w:val="yellow"/>
        </w:rPr>
        <w:t>UPS function description: for example, on-line mode, 3 phase, cabinet size 600X800X1200mm, …</w:t>
      </w:r>
    </w:p>
  </w:comment>
  <w:comment w:id="2" w:author="速卖通小二" w:date="2019-01-04T16:52:00Z" w:initials="速卖通小二">
    <w:p w14:paraId="70EE9175" w14:textId="77777777" w:rsidR="008E2ED6" w:rsidRDefault="008E2ED6" w:rsidP="008E2ED6">
      <w:pPr>
        <w:pStyle w:val="a3"/>
      </w:pPr>
      <w:r>
        <w:rPr>
          <w:rStyle w:val="a4"/>
        </w:rPr>
        <w:annotationRef/>
      </w:r>
      <w:r>
        <w:rPr>
          <w:rFonts w:hint="eastAsia"/>
          <w:highlight w:val="yellow"/>
        </w:rPr>
        <w:t>以下指令和标准仅供参考，请根据</w:t>
      </w:r>
      <w:r>
        <w:rPr>
          <w:highlight w:val="yellow"/>
        </w:rPr>
        <w:t>CE</w:t>
      </w:r>
      <w:r>
        <w:rPr>
          <w:rFonts w:hint="eastAsia"/>
          <w:highlight w:val="yellow"/>
        </w:rPr>
        <w:t>证书实际情况填写</w:t>
      </w:r>
      <w:r>
        <w:rPr>
          <w:rFonts w:hint="eastAsia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4FF6D3" w15:done="0"/>
  <w15:commentEx w15:paraId="5BBCB167" w15:done="0"/>
  <w15:commentEx w15:paraId="70EE917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速卖通小二">
    <w15:presenceInfo w15:providerId="None" w15:userId="速卖通小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F1"/>
    <w:rsid w:val="008E2ED6"/>
    <w:rsid w:val="00C513F1"/>
    <w:rsid w:val="00E3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ACA09"/>
  <w15:chartTrackingRefBased/>
  <w15:docId w15:val="{87314BED-519D-43F5-A2C1-15E813B2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E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8E2ED6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rsid w:val="008E2ED6"/>
    <w:rPr>
      <w:rFonts w:ascii="Calibri" w:eastAsia="宋体" w:hAnsi="Calibri" w:cs="Times New Roman"/>
    </w:rPr>
  </w:style>
  <w:style w:type="character" w:styleId="a4">
    <w:name w:val="annotation reference"/>
    <w:uiPriority w:val="99"/>
    <w:semiHidden/>
    <w:unhideWhenUsed/>
    <w:rsid w:val="008E2ED6"/>
    <w:rPr>
      <w:sz w:val="21"/>
      <w:szCs w:val="21"/>
    </w:rPr>
  </w:style>
  <w:style w:type="paragraph" w:styleId="a5">
    <w:name w:val="Balloon Text"/>
    <w:basedOn w:val="a"/>
    <w:link w:val="Char0"/>
    <w:uiPriority w:val="99"/>
    <w:semiHidden/>
    <w:unhideWhenUsed/>
    <w:rsid w:val="008E2ED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E2ED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2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Company>ALIBABA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张舟飞</dc:creator>
  <cp:keywords/>
  <dc:description/>
  <cp:lastModifiedBy>张舟飞</cp:lastModifiedBy>
  <cp:revision>2</cp:revision>
  <dcterms:created xsi:type="dcterms:W3CDTF">2019-01-06T15:37:00Z</dcterms:created>
  <dcterms:modified xsi:type="dcterms:W3CDTF">2019-01-06T15:37:00Z</dcterms:modified>
</cp:coreProperties>
</file>